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B3" w:rsidRDefault="006961B3" w:rsidP="006961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5</w:t>
      </w:r>
    </w:p>
    <w:p w:rsidR="00491268" w:rsidRDefault="00491268" w:rsidP="004912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реферативном виде раскройте следующие вопросы:</w:t>
      </w:r>
    </w:p>
    <w:p w:rsidR="006961B3" w:rsidRDefault="006961B3" w:rsidP="006961B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61B3">
        <w:rPr>
          <w:rFonts w:ascii="Times New Roman" w:hAnsi="Times New Roman" w:cs="Times New Roman"/>
          <w:sz w:val="28"/>
          <w:szCs w:val="28"/>
        </w:rPr>
        <w:t>В каких случаях создаются геохимические модели объектов?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61B3">
        <w:rPr>
          <w:rFonts w:ascii="Times New Roman" w:hAnsi="Times New Roman" w:cs="Times New Roman"/>
          <w:sz w:val="28"/>
          <w:szCs w:val="28"/>
        </w:rPr>
        <w:t>Охарактеризуйте модели аномальных геохимических полей.</w:t>
      </w:r>
    </w:p>
    <w:p w:rsidR="006961B3" w:rsidRPr="006961B3" w:rsidRDefault="006961B3" w:rsidP="006961B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61B3">
        <w:rPr>
          <w:rFonts w:ascii="Times New Roman" w:hAnsi="Times New Roman" w:cs="Times New Roman"/>
          <w:sz w:val="28"/>
          <w:szCs w:val="28"/>
        </w:rPr>
        <w:t>Принципы составления моделей формирования экзогенных месторождений.</w:t>
      </w:r>
    </w:p>
    <w:p w:rsidR="001B7EBE" w:rsidRDefault="001B7EBE">
      <w:bookmarkStart w:id="0" w:name="_GoBack"/>
      <w:bookmarkEnd w:id="0"/>
    </w:p>
    <w:sectPr w:rsidR="001B7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76DD6"/>
    <w:multiLevelType w:val="hybridMultilevel"/>
    <w:tmpl w:val="FECC9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0B1"/>
    <w:rsid w:val="00097EB8"/>
    <w:rsid w:val="001B7EBE"/>
    <w:rsid w:val="00491268"/>
    <w:rsid w:val="0069588F"/>
    <w:rsid w:val="006961B3"/>
    <w:rsid w:val="008C188B"/>
    <w:rsid w:val="00B1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1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>Romeo1994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3</cp:revision>
  <dcterms:created xsi:type="dcterms:W3CDTF">2019-10-10T08:40:00Z</dcterms:created>
  <dcterms:modified xsi:type="dcterms:W3CDTF">2019-10-10T09:11:00Z</dcterms:modified>
</cp:coreProperties>
</file>